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87" w:rsidRDefault="00F96087">
      <w:pPr>
        <w:pStyle w:val="Corpotesto"/>
        <w:ind w:left="115"/>
        <w:rPr>
          <w:rFonts w:ascii="Times New Roman"/>
          <w:sz w:val="20"/>
        </w:rPr>
      </w:pPr>
    </w:p>
    <w:p w:rsidR="00F96087" w:rsidRDefault="00F96087">
      <w:pPr>
        <w:pStyle w:val="Corpotesto"/>
        <w:spacing w:before="1"/>
        <w:rPr>
          <w:rFonts w:ascii="Times New Roman"/>
          <w:sz w:val="13"/>
        </w:rPr>
      </w:pPr>
    </w:p>
    <w:p w:rsidR="00F96087" w:rsidRDefault="00434ABA">
      <w:pPr>
        <w:spacing w:before="99"/>
        <w:ind w:left="2049" w:right="204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AVVISO</w:t>
      </w:r>
    </w:p>
    <w:p w:rsidR="00F96087" w:rsidRDefault="00F96087">
      <w:pPr>
        <w:pStyle w:val="Corpotesto"/>
        <w:spacing w:before="7"/>
        <w:rPr>
          <w:rFonts w:ascii="Arial"/>
          <w:b/>
          <w:sz w:val="23"/>
        </w:rPr>
      </w:pPr>
    </w:p>
    <w:p w:rsidR="00F96087" w:rsidRDefault="00434ABA">
      <w:pPr>
        <w:spacing w:line="237" w:lineRule="auto"/>
        <w:ind w:left="2049" w:right="204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CONTRIBUTO REGIONALE DI SOLIDARIETÀ’ 2021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REGOLAMENTO REGIONALE 10/10/2019 N. 11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DGR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07/06/2021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XI/4833</w:t>
      </w:r>
    </w:p>
    <w:p w:rsidR="00F96087" w:rsidRDefault="00434ABA">
      <w:pPr>
        <w:pStyle w:val="Titolo1"/>
        <w:numPr>
          <w:ilvl w:val="0"/>
          <w:numId w:val="3"/>
        </w:numPr>
        <w:tabs>
          <w:tab w:val="left" w:pos="818"/>
          <w:tab w:val="left" w:pos="819"/>
        </w:tabs>
        <w:spacing w:before="201"/>
        <w:ind w:hanging="541"/>
        <w:rPr>
          <w:color w:val="0E0E0E"/>
        </w:rPr>
      </w:pPr>
      <w:r>
        <w:rPr>
          <w:color w:val="0E0E0E"/>
        </w:rPr>
        <w:t>CARATTERISTICHE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DEL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CONTRIBUTO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REGIONALE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DI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SOLIDARIETÀ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2021</w:t>
      </w:r>
    </w:p>
    <w:p w:rsidR="00F96087" w:rsidRDefault="00434ABA">
      <w:pPr>
        <w:pStyle w:val="Corpotesto"/>
        <w:spacing w:before="5"/>
        <w:ind w:left="818" w:right="181"/>
        <w:jc w:val="both"/>
      </w:pPr>
      <w:r>
        <w:t>Il Contributo Regionale di Solidarietà di cui all’art.25, comma 3 della L.R. 16/2016, è una misura di sostegno</w:t>
      </w:r>
      <w:r>
        <w:rPr>
          <w:spacing w:val="1"/>
        </w:rPr>
        <w:t xml:space="preserve"> </w:t>
      </w:r>
      <w:r>
        <w:t>economico,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carattere</w:t>
      </w:r>
      <w:r>
        <w:rPr>
          <w:spacing w:val="42"/>
        </w:rPr>
        <w:t xml:space="preserve"> </w:t>
      </w:r>
      <w:r>
        <w:t>temporaneo,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contribuisce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garantire</w:t>
      </w:r>
      <w:r>
        <w:rPr>
          <w:spacing w:val="43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sopportabilità</w:t>
      </w:r>
      <w:r>
        <w:rPr>
          <w:spacing w:val="41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locazione</w:t>
      </w:r>
      <w:r>
        <w:rPr>
          <w:spacing w:val="41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diretto ai nuclei familiari assegnatari dei SAP (Servizi Abitativi Pubblici) che si trovano in una comprovata</w:t>
      </w:r>
      <w:r>
        <w:rPr>
          <w:spacing w:val="1"/>
        </w:rPr>
        <w:t xml:space="preserve"> </w:t>
      </w:r>
      <w:r>
        <w:t>difficoltà</w:t>
      </w:r>
      <w:r>
        <w:rPr>
          <w:spacing w:val="1"/>
        </w:rPr>
        <w:t xml:space="preserve"> </w:t>
      </w:r>
      <w:r>
        <w:t>economica tale da non consentire di sostenere i</w:t>
      </w:r>
      <w:r>
        <w:rPr>
          <w:spacing w:val="1"/>
        </w:rPr>
        <w:t xml:space="preserve"> </w:t>
      </w:r>
      <w:r>
        <w:t>costi dei servizi</w:t>
      </w:r>
      <w:r>
        <w:rPr>
          <w:spacing w:val="1"/>
        </w:rPr>
        <w:t xml:space="preserve"> </w:t>
      </w:r>
      <w:r>
        <w:t>a rimborso dell’anno 2021; il</w:t>
      </w:r>
      <w:r>
        <w:rPr>
          <w:spacing w:val="1"/>
        </w:rPr>
        <w:t xml:space="preserve"> </w:t>
      </w:r>
      <w:r>
        <w:t>contributo può coprire</w:t>
      </w:r>
      <w:r>
        <w:rPr>
          <w:spacing w:val="1"/>
        </w:rPr>
        <w:t xml:space="preserve"> </w:t>
      </w:r>
      <w:r>
        <w:t>eventuale debito</w:t>
      </w:r>
      <w:r>
        <w:rPr>
          <w:spacing w:val="-2"/>
        </w:rPr>
        <w:t xml:space="preserve"> </w:t>
      </w:r>
      <w:r>
        <w:t>pregresso della locazione</w:t>
      </w:r>
      <w:r>
        <w:rPr>
          <w:spacing w:val="-2"/>
        </w:rPr>
        <w:t xml:space="preserve"> </w:t>
      </w:r>
      <w:r>
        <w:t>sociale.</w:t>
      </w:r>
    </w:p>
    <w:p w:rsidR="00F96087" w:rsidRDefault="00F96087">
      <w:pPr>
        <w:pStyle w:val="Corpotesto"/>
        <w:spacing w:before="8"/>
        <w:rPr>
          <w:sz w:val="17"/>
        </w:rPr>
      </w:pPr>
    </w:p>
    <w:p w:rsidR="00F96087" w:rsidRDefault="00434ABA">
      <w:pPr>
        <w:pStyle w:val="Titolo1"/>
        <w:numPr>
          <w:ilvl w:val="0"/>
          <w:numId w:val="3"/>
        </w:numPr>
        <w:tabs>
          <w:tab w:val="left" w:pos="818"/>
          <w:tab w:val="left" w:pos="819"/>
        </w:tabs>
        <w:ind w:hanging="541"/>
        <w:rPr>
          <w:color w:val="0E0E0E"/>
        </w:rPr>
      </w:pPr>
      <w:r>
        <w:rPr>
          <w:color w:val="0E0E0E"/>
        </w:rPr>
        <w:t>REQUISITI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PER</w:t>
      </w:r>
      <w:r>
        <w:rPr>
          <w:color w:val="0E0E0E"/>
          <w:spacing w:val="-3"/>
        </w:rPr>
        <w:t xml:space="preserve"> </w:t>
      </w:r>
      <w:r>
        <w:t>ACCEDERE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SOLIDARIETÀ</w:t>
      </w:r>
    </w:p>
    <w:p w:rsidR="00F96087" w:rsidRDefault="00434ABA">
      <w:pPr>
        <w:pStyle w:val="Corpotesto"/>
        <w:spacing w:before="6" w:line="237" w:lineRule="auto"/>
        <w:ind w:left="818" w:right="184"/>
        <w:jc w:val="both"/>
        <w:rPr>
          <w:rFonts w:ascii="Arial" w:hAnsi="Arial"/>
          <w:b/>
        </w:rPr>
      </w:pPr>
      <w:r>
        <w:t>Per presentare domanda per l’assegnazione del Contributo Regionale di Solidarietà 2021 è necessario essere</w:t>
      </w:r>
      <w:r>
        <w:rPr>
          <w:spacing w:val="1"/>
        </w:rPr>
        <w:t xml:space="preserve"> </w:t>
      </w:r>
      <w:r>
        <w:t>assegnatari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alloggio</w:t>
      </w:r>
      <w:r>
        <w:rPr>
          <w:spacing w:val="1"/>
        </w:rPr>
        <w:t xml:space="preserve"> </w:t>
      </w:r>
      <w:r>
        <w:t>SAP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rFonts w:ascii="Arial" w:hAnsi="Arial"/>
          <w:b/>
          <w:u w:val="single"/>
        </w:rPr>
        <w:t>presente</w:t>
      </w:r>
      <w:r>
        <w:rPr>
          <w:rFonts w:ascii="Arial" w:hAnsi="Arial"/>
          <w:b/>
          <w:spacing w:val="50"/>
          <w:u w:val="single"/>
        </w:rPr>
        <w:t xml:space="preserve"> </w:t>
      </w:r>
      <w:r>
        <w:rPr>
          <w:rFonts w:ascii="Arial" w:hAnsi="Arial"/>
          <w:b/>
          <w:u w:val="single"/>
        </w:rPr>
        <w:t>avviso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single"/>
        </w:rPr>
        <w:t>(01/09/2021)</w:t>
      </w:r>
    </w:p>
    <w:p w:rsidR="00F96087" w:rsidRDefault="00434ABA">
      <w:pPr>
        <w:pStyle w:val="Paragrafoelenco"/>
        <w:numPr>
          <w:ilvl w:val="1"/>
          <w:numId w:val="3"/>
        </w:numPr>
        <w:tabs>
          <w:tab w:val="left" w:pos="1539"/>
        </w:tabs>
        <w:spacing w:before="53" w:line="242" w:lineRule="auto"/>
        <w:ind w:right="183"/>
        <w:jc w:val="both"/>
        <w:rPr>
          <w:sz w:val="18"/>
        </w:rPr>
      </w:pPr>
      <w:proofErr w:type="gramStart"/>
      <w:r>
        <w:rPr>
          <w:sz w:val="18"/>
        </w:rPr>
        <w:t>essere</w:t>
      </w:r>
      <w:proofErr w:type="gramEnd"/>
      <w:r>
        <w:rPr>
          <w:sz w:val="18"/>
        </w:rPr>
        <w:t xml:space="preserve"> nell’</w:t>
      </w:r>
      <w:r>
        <w:rPr>
          <w:rFonts w:ascii="Arial" w:hAnsi="Arial"/>
          <w:b/>
          <w:sz w:val="18"/>
        </w:rPr>
        <w:t xml:space="preserve">AREA DI PROTEZIONE, ACCESSO E PERMANENZA </w:t>
      </w:r>
      <w:r>
        <w:rPr>
          <w:sz w:val="18"/>
        </w:rPr>
        <w:t>ai sensi dell’articolo 31, della L.R.</w:t>
      </w:r>
      <w:r>
        <w:rPr>
          <w:spacing w:val="1"/>
          <w:sz w:val="18"/>
        </w:rPr>
        <w:t xml:space="preserve"> </w:t>
      </w:r>
      <w:r>
        <w:rPr>
          <w:sz w:val="18"/>
        </w:rPr>
        <w:t>27/2009</w:t>
      </w:r>
    </w:p>
    <w:p w:rsidR="00F96087" w:rsidRDefault="00434ABA">
      <w:pPr>
        <w:pStyle w:val="Paragrafoelenco"/>
        <w:numPr>
          <w:ilvl w:val="1"/>
          <w:numId w:val="3"/>
        </w:numPr>
        <w:tabs>
          <w:tab w:val="left" w:pos="1539"/>
        </w:tabs>
        <w:spacing w:before="1" w:line="235" w:lineRule="auto"/>
        <w:ind w:right="181"/>
        <w:jc w:val="both"/>
        <w:rPr>
          <w:rFonts w:ascii="Arial" w:hAnsi="Arial"/>
          <w:b/>
          <w:sz w:val="18"/>
        </w:rPr>
      </w:pPr>
      <w:r>
        <w:rPr>
          <w:sz w:val="18"/>
        </w:rPr>
        <w:t>Avere una permanenza minima in un alloggio SAP, dalla data di stipula del contratto di locazione, non</w:t>
      </w:r>
      <w:r>
        <w:rPr>
          <w:spacing w:val="-47"/>
          <w:sz w:val="18"/>
        </w:rPr>
        <w:t xml:space="preserve"> </w:t>
      </w:r>
      <w:r>
        <w:rPr>
          <w:sz w:val="18"/>
        </w:rPr>
        <w:t>inferiore a</w:t>
      </w:r>
      <w:r>
        <w:rPr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24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MESI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del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01/09/2021</w:t>
      </w:r>
    </w:p>
    <w:p w:rsidR="00F96087" w:rsidRDefault="00434ABA">
      <w:pPr>
        <w:pStyle w:val="Paragrafoelenco"/>
        <w:numPr>
          <w:ilvl w:val="1"/>
          <w:numId w:val="3"/>
        </w:numPr>
        <w:tabs>
          <w:tab w:val="left" w:pos="1539"/>
        </w:tabs>
        <w:ind w:hanging="361"/>
        <w:jc w:val="both"/>
        <w:rPr>
          <w:rFonts w:ascii="Arial" w:hAnsi="Arial"/>
          <w:b/>
          <w:sz w:val="18"/>
        </w:rPr>
      </w:pPr>
      <w:r>
        <w:rPr>
          <w:sz w:val="18"/>
        </w:rPr>
        <w:t>Avere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ISEE</w:t>
      </w:r>
      <w:r>
        <w:rPr>
          <w:spacing w:val="45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1"/>
          <w:sz w:val="18"/>
        </w:rPr>
        <w:t xml:space="preserve"> </w:t>
      </w:r>
      <w:r>
        <w:rPr>
          <w:sz w:val="18"/>
        </w:rPr>
        <w:t>di validità</w:t>
      </w:r>
      <w:r>
        <w:rPr>
          <w:spacing w:val="-4"/>
          <w:sz w:val="18"/>
        </w:rPr>
        <w:t xml:space="preserve"> </w:t>
      </w:r>
      <w:r>
        <w:rPr>
          <w:sz w:val="18"/>
        </w:rPr>
        <w:t>inferiore</w:t>
      </w:r>
      <w:r>
        <w:rPr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9.360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euro</w:t>
      </w:r>
    </w:p>
    <w:p w:rsidR="00F96087" w:rsidRDefault="00434ABA">
      <w:pPr>
        <w:pStyle w:val="Paragrafoelenco"/>
        <w:numPr>
          <w:ilvl w:val="1"/>
          <w:numId w:val="3"/>
        </w:numPr>
        <w:tabs>
          <w:tab w:val="left" w:pos="1539"/>
        </w:tabs>
        <w:spacing w:before="3"/>
        <w:ind w:right="183"/>
        <w:jc w:val="both"/>
        <w:rPr>
          <w:sz w:val="18"/>
        </w:rPr>
      </w:pPr>
      <w:r>
        <w:rPr>
          <w:sz w:val="18"/>
        </w:rPr>
        <w:t>Assenza di provvedimenti decadenza per il verificarsi di una delle condizioni di cui punti 3) e 4) della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lett</w:t>
      </w:r>
      <w:proofErr w:type="spellEnd"/>
      <w:r>
        <w:rPr>
          <w:sz w:val="18"/>
        </w:rPr>
        <w:t>. a) del comma 1 dell’art. 25 del R.R. 4/2017 o di una delle violazioni di cui alle lettere da b) a j) del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medesimo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25;</w:t>
      </w:r>
    </w:p>
    <w:p w:rsidR="00F96087" w:rsidRDefault="00434ABA">
      <w:pPr>
        <w:pStyle w:val="Paragrafoelenco"/>
        <w:numPr>
          <w:ilvl w:val="1"/>
          <w:numId w:val="3"/>
        </w:numPr>
        <w:tabs>
          <w:tab w:val="left" w:pos="1539"/>
        </w:tabs>
        <w:ind w:right="182"/>
        <w:jc w:val="both"/>
        <w:rPr>
          <w:sz w:val="18"/>
        </w:rPr>
      </w:pPr>
      <w:r>
        <w:rPr>
          <w:sz w:val="18"/>
        </w:rPr>
        <w:t>Possesso di una soglia patrimoniale corrispondente a quella prevista per l’accesso ai servizi abitativi</w:t>
      </w:r>
      <w:r>
        <w:rPr>
          <w:spacing w:val="1"/>
          <w:sz w:val="18"/>
        </w:rPr>
        <w:t xml:space="preserve"> </w:t>
      </w:r>
      <w:r>
        <w:rPr>
          <w:sz w:val="18"/>
        </w:rPr>
        <w:t>pubblici dall’art. 7</w:t>
      </w:r>
      <w:r>
        <w:rPr>
          <w:spacing w:val="-2"/>
          <w:sz w:val="18"/>
        </w:rPr>
        <w:t xml:space="preserve"> </w:t>
      </w:r>
      <w:r>
        <w:rPr>
          <w:sz w:val="18"/>
        </w:rPr>
        <w:t>comma 1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lett</w:t>
      </w:r>
      <w:proofErr w:type="spellEnd"/>
      <w:r>
        <w:rPr>
          <w:sz w:val="18"/>
        </w:rPr>
        <w:t>. c)</w:t>
      </w:r>
      <w:r>
        <w:rPr>
          <w:spacing w:val="-1"/>
          <w:sz w:val="18"/>
        </w:rPr>
        <w:t xml:space="preserve"> </w:t>
      </w:r>
      <w:r>
        <w:rPr>
          <w:sz w:val="18"/>
        </w:rPr>
        <w:t>punti</w:t>
      </w:r>
      <w:r>
        <w:rPr>
          <w:spacing w:val="1"/>
          <w:sz w:val="18"/>
        </w:rPr>
        <w:t xml:space="preserve"> </w:t>
      </w:r>
      <w:r>
        <w:rPr>
          <w:sz w:val="18"/>
        </w:rPr>
        <w:t>1) e</w:t>
      </w:r>
      <w:r>
        <w:rPr>
          <w:spacing w:val="-3"/>
          <w:sz w:val="18"/>
        </w:rPr>
        <w:t xml:space="preserve"> </w:t>
      </w:r>
      <w:r>
        <w:rPr>
          <w:sz w:val="18"/>
        </w:rPr>
        <w:t>2),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R.R.</w:t>
      </w:r>
      <w:r>
        <w:rPr>
          <w:spacing w:val="-3"/>
          <w:sz w:val="18"/>
        </w:rPr>
        <w:t xml:space="preserve"> </w:t>
      </w:r>
      <w:r>
        <w:rPr>
          <w:sz w:val="18"/>
        </w:rPr>
        <w:t>4/2017</w:t>
      </w:r>
    </w:p>
    <w:p w:rsidR="00F96087" w:rsidRDefault="00434ABA">
      <w:pPr>
        <w:pStyle w:val="Paragrafoelenco"/>
        <w:numPr>
          <w:ilvl w:val="1"/>
          <w:numId w:val="3"/>
        </w:numPr>
        <w:tabs>
          <w:tab w:val="left" w:pos="1539"/>
        </w:tabs>
        <w:spacing w:line="220" w:lineRule="exact"/>
        <w:ind w:hanging="361"/>
        <w:jc w:val="both"/>
        <w:rPr>
          <w:sz w:val="18"/>
        </w:rPr>
      </w:pP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regola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l’obbligo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aggiornamento</w:t>
      </w:r>
      <w:r>
        <w:rPr>
          <w:spacing w:val="-5"/>
          <w:sz w:val="18"/>
        </w:rPr>
        <w:t xml:space="preserve"> </w:t>
      </w:r>
      <w:r>
        <w:rPr>
          <w:sz w:val="18"/>
        </w:rPr>
        <w:t>dell’Anagrafe</w:t>
      </w:r>
      <w:r>
        <w:rPr>
          <w:spacing w:val="-2"/>
          <w:sz w:val="18"/>
        </w:rPr>
        <w:t xml:space="preserve"> </w:t>
      </w:r>
      <w:r>
        <w:rPr>
          <w:sz w:val="18"/>
        </w:rPr>
        <w:t>Utenza</w:t>
      </w:r>
    </w:p>
    <w:p w:rsidR="00F96087" w:rsidRDefault="00F96087">
      <w:pPr>
        <w:pStyle w:val="Corpotesto"/>
        <w:spacing w:before="5"/>
        <w:rPr>
          <w:sz w:val="22"/>
        </w:rPr>
      </w:pPr>
    </w:p>
    <w:p w:rsidR="00F96087" w:rsidRDefault="00434ABA">
      <w:pPr>
        <w:pStyle w:val="Titolo1"/>
        <w:numPr>
          <w:ilvl w:val="0"/>
          <w:numId w:val="3"/>
        </w:numPr>
        <w:tabs>
          <w:tab w:val="left" w:pos="818"/>
          <w:tab w:val="left" w:pos="819"/>
        </w:tabs>
        <w:ind w:hanging="541"/>
      </w:pPr>
      <w:r>
        <w:t>IMPORTO</w:t>
      </w:r>
      <w:r>
        <w:rPr>
          <w:spacing w:val="-4"/>
        </w:rPr>
        <w:t xml:space="preserve"> </w:t>
      </w:r>
      <w:r>
        <w:t>MASSIMO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CONTRIBUTO</w:t>
      </w:r>
      <w:r>
        <w:rPr>
          <w:spacing w:val="-4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SOLIDARIETA’ ASSEGNABILE</w:t>
      </w:r>
    </w:p>
    <w:p w:rsidR="00F96087" w:rsidRDefault="00434ABA">
      <w:pPr>
        <w:pStyle w:val="Corpotesto"/>
        <w:spacing w:before="57" w:line="207" w:lineRule="exact"/>
        <w:ind w:left="820"/>
        <w:jc w:val="both"/>
      </w:pPr>
      <w:r>
        <w:t>Il</w:t>
      </w:r>
      <w:r>
        <w:rPr>
          <w:spacing w:val="-2"/>
        </w:rPr>
        <w:t xml:space="preserve"> </w:t>
      </w:r>
      <w:r>
        <w:t>contributo</w:t>
      </w:r>
      <w:r>
        <w:rPr>
          <w:spacing w:val="-5"/>
        </w:rPr>
        <w:t xml:space="preserve"> </w:t>
      </w:r>
      <w:r>
        <w:t>assegnabile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nucleo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superare</w:t>
      </w:r>
      <w:r>
        <w:rPr>
          <w:spacing w:val="-5"/>
        </w:rPr>
        <w:t xml:space="preserve"> </w:t>
      </w:r>
      <w:r>
        <w:t>2.700</w:t>
      </w:r>
      <w:r>
        <w:rPr>
          <w:spacing w:val="-4"/>
        </w:rPr>
        <w:t xml:space="preserve"> </w:t>
      </w:r>
      <w:r>
        <w:t>euro.</w:t>
      </w:r>
    </w:p>
    <w:p w:rsidR="00F96087" w:rsidRDefault="00434ABA">
      <w:pPr>
        <w:pStyle w:val="Corpotesto"/>
        <w:ind w:left="820" w:right="105"/>
        <w:jc w:val="both"/>
      </w:pPr>
      <w:r>
        <w:t>Il nucleo di valutazione in primo ordine</w:t>
      </w:r>
      <w:r>
        <w:rPr>
          <w:spacing w:val="1"/>
        </w:rPr>
        <w:t xml:space="preserve"> </w:t>
      </w:r>
      <w:r>
        <w:t>assegnerà il contributo</w:t>
      </w:r>
      <w:r>
        <w:rPr>
          <w:spacing w:val="1"/>
        </w:rPr>
        <w:t xml:space="preserve"> </w:t>
      </w:r>
      <w:r>
        <w:t>a copertura delle spese dei servizi comuni a</w:t>
      </w:r>
      <w:r>
        <w:rPr>
          <w:spacing w:val="1"/>
        </w:rPr>
        <w:t xml:space="preserve"> </w:t>
      </w:r>
      <w:r>
        <w:t xml:space="preserve">rimborso emesse nell’anno 2021 (acconti e </w:t>
      </w:r>
      <w:proofErr w:type="gramStart"/>
      <w:r>
        <w:t>conguagli )</w:t>
      </w:r>
      <w:proofErr w:type="gramEnd"/>
      <w:r>
        <w:t xml:space="preserve"> e solo in secondo ordine, fino ad esaurimento dei fondi a</w:t>
      </w:r>
      <w:r>
        <w:rPr>
          <w:spacing w:val="-47"/>
        </w:rPr>
        <w:t xml:space="preserve"> </w:t>
      </w:r>
      <w:r>
        <w:t>disposizione e comunque entro il valore massimo di 2.700 euro a nucleo familiare, per la copertura di eventuale</w:t>
      </w:r>
      <w:r>
        <w:rPr>
          <w:spacing w:val="1"/>
        </w:rPr>
        <w:t xml:space="preserve"> </w:t>
      </w:r>
      <w:r>
        <w:t>debito pregresso.</w:t>
      </w:r>
    </w:p>
    <w:p w:rsidR="00F96087" w:rsidRDefault="00F96087">
      <w:pPr>
        <w:pStyle w:val="Corpotesto"/>
        <w:spacing w:before="6"/>
        <w:rPr>
          <w:sz w:val="17"/>
        </w:rPr>
      </w:pPr>
    </w:p>
    <w:p w:rsidR="00F96087" w:rsidRDefault="00434ABA">
      <w:pPr>
        <w:pStyle w:val="Titolo1"/>
        <w:numPr>
          <w:ilvl w:val="0"/>
          <w:numId w:val="3"/>
        </w:numPr>
        <w:tabs>
          <w:tab w:val="left" w:pos="818"/>
          <w:tab w:val="left" w:pos="819"/>
        </w:tabs>
        <w:ind w:hanging="541"/>
        <w:rPr>
          <w:color w:val="0E0E0E"/>
        </w:rPr>
      </w:pPr>
      <w:r>
        <w:rPr>
          <w:color w:val="0E0E0E"/>
        </w:rPr>
        <w:t>MODALITÀ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E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TEMPI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PER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LA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PRESENTAZIONE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DELLA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DOMANDA</w:t>
      </w:r>
    </w:p>
    <w:p w:rsidR="00F96087" w:rsidRDefault="00434ABA">
      <w:pPr>
        <w:spacing w:before="9" w:line="237" w:lineRule="auto"/>
        <w:ind w:left="818" w:right="181"/>
        <w:jc w:val="both"/>
        <w:rPr>
          <w:rFonts w:ascii="Arial" w:hAnsi="Arial"/>
          <w:b/>
          <w:sz w:val="24"/>
        </w:rPr>
      </w:pPr>
      <w:r>
        <w:rPr>
          <w:sz w:val="18"/>
        </w:rPr>
        <w:t>Al fine di ottenere il Contributo Regionale di Solidarietà, deve essere presentata domanda con la modulistica</w:t>
      </w:r>
      <w:r>
        <w:rPr>
          <w:spacing w:val="1"/>
          <w:sz w:val="18"/>
        </w:rPr>
        <w:t xml:space="preserve"> </w:t>
      </w:r>
      <w:r>
        <w:rPr>
          <w:sz w:val="18"/>
        </w:rPr>
        <w:t>scaricabile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1"/>
          <w:sz w:val="18"/>
        </w:rPr>
        <w:t xml:space="preserve"> </w:t>
      </w:r>
      <w:r w:rsidR="00A4255D">
        <w:rPr>
          <w:sz w:val="18"/>
        </w:rPr>
        <w:t xml:space="preserve">sito </w:t>
      </w:r>
      <w:r w:rsidR="00A4255D">
        <w:rPr>
          <w:color w:val="0000FF"/>
          <w:sz w:val="18"/>
          <w:u w:val="single" w:color="0000FF"/>
        </w:rPr>
        <w:t xml:space="preserve">Comune di Pandino </w:t>
      </w:r>
      <w:r>
        <w:rPr>
          <w:rFonts w:ascii="Arial" w:hAnsi="Arial"/>
          <w:b/>
          <w:sz w:val="24"/>
        </w:rPr>
        <w:t>allegando ISEE e DSU in corso di validità 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documento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identità</w:t>
      </w:r>
    </w:p>
    <w:p w:rsidR="00F96087" w:rsidRDefault="00434ABA">
      <w:pPr>
        <w:spacing w:before="138"/>
        <w:ind w:left="2049" w:right="141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ENTRO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NON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OLTRE</w:t>
      </w:r>
    </w:p>
    <w:p w:rsidR="00F96087" w:rsidRDefault="00434ABA">
      <w:pPr>
        <w:ind w:left="2049" w:right="141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LE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ORE</w:t>
      </w:r>
      <w:r>
        <w:rPr>
          <w:rFonts w:ascii="Arial"/>
          <w:b/>
          <w:spacing w:val="-1"/>
          <w:sz w:val="24"/>
          <w:u w:val="thick"/>
        </w:rPr>
        <w:t xml:space="preserve"> </w:t>
      </w:r>
      <w:proofErr w:type="gramStart"/>
      <w:r>
        <w:rPr>
          <w:rFonts w:ascii="Arial"/>
          <w:b/>
          <w:sz w:val="24"/>
          <w:u w:val="thick"/>
        </w:rPr>
        <w:t>12:OO</w:t>
      </w:r>
      <w:proofErr w:type="gramEnd"/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DEL</w:t>
      </w:r>
      <w:r>
        <w:rPr>
          <w:rFonts w:ascii="Arial"/>
          <w:b/>
          <w:spacing w:val="-5"/>
          <w:sz w:val="24"/>
          <w:u w:val="thick"/>
        </w:rPr>
        <w:t xml:space="preserve"> </w:t>
      </w:r>
      <w:r w:rsidR="00A4255D">
        <w:rPr>
          <w:rFonts w:ascii="Arial"/>
          <w:b/>
          <w:sz w:val="24"/>
          <w:u w:val="thick"/>
        </w:rPr>
        <w:t>19 NOVEMBRE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2021</w:t>
      </w:r>
    </w:p>
    <w:p w:rsidR="00F96087" w:rsidRDefault="00F96087">
      <w:pPr>
        <w:pStyle w:val="Corpotesto"/>
        <w:spacing w:before="4"/>
        <w:rPr>
          <w:rFonts w:ascii="Arial"/>
          <w:b/>
          <w:sz w:val="12"/>
        </w:rPr>
      </w:pPr>
    </w:p>
    <w:p w:rsidR="00F96087" w:rsidRDefault="00434ABA">
      <w:pPr>
        <w:pStyle w:val="Corpotesto"/>
        <w:spacing w:before="71"/>
        <w:ind w:left="112"/>
      </w:pP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ammissione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regionale,</w:t>
      </w:r>
      <w:r>
        <w:rPr>
          <w:spacing w:val="-5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essere:</w:t>
      </w:r>
    </w:p>
    <w:p w:rsidR="00F96087" w:rsidRDefault="00F96087">
      <w:pPr>
        <w:pStyle w:val="Corpotesto"/>
        <w:spacing w:before="10"/>
        <w:rPr>
          <w:sz w:val="17"/>
        </w:rPr>
      </w:pPr>
    </w:p>
    <w:p w:rsidR="00F96087" w:rsidRPr="005D6BDB" w:rsidRDefault="00434ABA" w:rsidP="00A4255D">
      <w:pPr>
        <w:pStyle w:val="Paragrafoelenco"/>
        <w:numPr>
          <w:ilvl w:val="0"/>
          <w:numId w:val="2"/>
        </w:numPr>
        <w:tabs>
          <w:tab w:val="left" w:pos="1107"/>
        </w:tabs>
        <w:ind w:right="284"/>
        <w:jc w:val="left"/>
      </w:pPr>
      <w:r>
        <w:rPr>
          <w:sz w:val="18"/>
        </w:rPr>
        <w:t>Presentata</w:t>
      </w:r>
      <w:r>
        <w:rPr>
          <w:spacing w:val="1"/>
          <w:sz w:val="18"/>
        </w:rPr>
        <w:t xml:space="preserve"> </w:t>
      </w:r>
      <w:r>
        <w:rPr>
          <w:sz w:val="18"/>
        </w:rPr>
        <w:t>direttamente</w:t>
      </w:r>
      <w:r>
        <w:rPr>
          <w:spacing w:val="2"/>
          <w:sz w:val="18"/>
        </w:rPr>
        <w:t xml:space="preserve"> </w:t>
      </w:r>
      <w:r>
        <w:rPr>
          <w:sz w:val="18"/>
          <w:u w:val="single"/>
        </w:rPr>
        <w:t>previo</w:t>
      </w:r>
      <w:r>
        <w:rPr>
          <w:spacing w:val="5"/>
          <w:sz w:val="18"/>
          <w:u w:val="single"/>
        </w:rPr>
        <w:t xml:space="preserve"> </w:t>
      </w:r>
      <w:r>
        <w:rPr>
          <w:sz w:val="18"/>
          <w:u w:val="single"/>
        </w:rPr>
        <w:t>appuntamento</w:t>
      </w:r>
      <w:r>
        <w:rPr>
          <w:spacing w:val="5"/>
          <w:sz w:val="18"/>
        </w:rPr>
        <w:t xml:space="preserve"> </w:t>
      </w:r>
      <w:r w:rsidR="00A4255D">
        <w:rPr>
          <w:sz w:val="18"/>
        </w:rPr>
        <w:t xml:space="preserve">ai servizi </w:t>
      </w:r>
      <w:r w:rsidR="00A4255D" w:rsidRPr="005D6BDB">
        <w:t xml:space="preserve">sociali     al numero 0373/973237- 0373/973233 </w:t>
      </w:r>
    </w:p>
    <w:p w:rsidR="00A4255D" w:rsidRPr="005D6BDB" w:rsidRDefault="00A4255D" w:rsidP="00A4255D">
      <w:pPr>
        <w:tabs>
          <w:tab w:val="left" w:pos="1107"/>
        </w:tabs>
        <w:ind w:right="284"/>
      </w:pPr>
      <w:r w:rsidRPr="005D6BDB">
        <w:t>Oppure inviare tramite email: servizisociali@comune.pandino.cr.it</w:t>
      </w:r>
    </w:p>
    <w:p w:rsidR="00A4255D" w:rsidRPr="005D6BDB" w:rsidRDefault="00A4255D" w:rsidP="00A4255D">
      <w:pPr>
        <w:tabs>
          <w:tab w:val="left" w:pos="1107"/>
        </w:tabs>
        <w:ind w:right="284"/>
        <w:sectPr w:rsidR="00A4255D" w:rsidRPr="005D6BDB">
          <w:headerReference w:type="default" r:id="rId7"/>
          <w:type w:val="continuous"/>
          <w:pgSz w:w="11900" w:h="16840"/>
          <w:pgMar w:top="1420" w:right="1020" w:bottom="280" w:left="1020" w:header="720" w:footer="720" w:gutter="0"/>
          <w:cols w:space="720"/>
        </w:sectPr>
      </w:pPr>
      <w:r w:rsidRPr="005D6BDB">
        <w:t xml:space="preserve">      </w:t>
      </w:r>
    </w:p>
    <w:p w:rsidR="00F96087" w:rsidRDefault="00F96087">
      <w:pPr>
        <w:pStyle w:val="Corpotesto"/>
        <w:spacing w:before="4"/>
        <w:rPr>
          <w:rFonts w:ascii="Arial"/>
          <w:b/>
          <w:sz w:val="22"/>
        </w:rPr>
      </w:pPr>
    </w:p>
    <w:p w:rsidR="00CD36A2" w:rsidRDefault="00CD36A2">
      <w:pPr>
        <w:pStyle w:val="Corpotesto"/>
        <w:spacing w:before="4"/>
        <w:rPr>
          <w:rFonts w:ascii="Arial"/>
          <w:b/>
          <w:sz w:val="22"/>
        </w:rPr>
      </w:pPr>
    </w:p>
    <w:p w:rsidR="00CD36A2" w:rsidRDefault="00CD36A2">
      <w:pPr>
        <w:pStyle w:val="Corpotesto"/>
        <w:spacing w:before="4"/>
        <w:rPr>
          <w:rFonts w:ascii="Arial"/>
          <w:b/>
          <w:sz w:val="22"/>
        </w:rPr>
      </w:pPr>
    </w:p>
    <w:p w:rsidR="00CD36A2" w:rsidRDefault="00CD36A2">
      <w:pPr>
        <w:pStyle w:val="Corpotesto"/>
        <w:spacing w:before="4"/>
        <w:rPr>
          <w:rFonts w:ascii="Arial"/>
          <w:b/>
          <w:sz w:val="22"/>
        </w:rPr>
      </w:pPr>
      <w:bookmarkStart w:id="0" w:name="_GoBack"/>
      <w:bookmarkEnd w:id="0"/>
    </w:p>
    <w:p w:rsidR="00F96087" w:rsidRDefault="00434ABA">
      <w:pPr>
        <w:pStyle w:val="Titolo1"/>
        <w:numPr>
          <w:ilvl w:val="0"/>
          <w:numId w:val="2"/>
        </w:numPr>
        <w:tabs>
          <w:tab w:val="left" w:pos="818"/>
          <w:tab w:val="left" w:pos="819"/>
        </w:tabs>
        <w:spacing w:before="1"/>
        <w:ind w:left="818" w:hanging="541"/>
        <w:jc w:val="left"/>
        <w:rPr>
          <w:color w:val="0E0E0E"/>
        </w:rPr>
      </w:pPr>
      <w:r>
        <w:rPr>
          <w:color w:val="0E0E0E"/>
        </w:rPr>
        <w:t>ISTRUTTORIA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DELLA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DOMANDA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E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FORMAZIONE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DELLA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GRADUATORIA</w:t>
      </w:r>
    </w:p>
    <w:p w:rsidR="00F96087" w:rsidRDefault="00434ABA">
      <w:pPr>
        <w:pStyle w:val="Corpotesto"/>
        <w:spacing w:before="6"/>
        <w:ind w:left="818" w:right="182"/>
        <w:jc w:val="both"/>
      </w:pPr>
      <w:r>
        <w:t>La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ammissibilità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domanda,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sussistenza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precedente articolo 2 è in capo all’ente proprietario e precisamente ad un Nucleo di Valutazione appositamente</w:t>
      </w:r>
      <w:r>
        <w:rPr>
          <w:spacing w:val="-47"/>
        </w:rPr>
        <w:t xml:space="preserve"> </w:t>
      </w:r>
      <w:r>
        <w:t>nominato</w:t>
      </w:r>
      <w:r>
        <w:rPr>
          <w:spacing w:val="-3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Direzione</w:t>
      </w:r>
      <w:r>
        <w:rPr>
          <w:spacing w:val="-2"/>
        </w:rPr>
        <w:t xml:space="preserve"> </w:t>
      </w:r>
      <w:r>
        <w:t>Generale.</w:t>
      </w:r>
    </w:p>
    <w:p w:rsidR="00F96087" w:rsidRDefault="00434ABA">
      <w:pPr>
        <w:pStyle w:val="Corpotesto"/>
        <w:ind w:left="818" w:right="182"/>
        <w:jc w:val="both"/>
      </w:pPr>
      <w:r>
        <w:t>La graduatoria delle domande ammissibili è formulata tenendo conto del valore ISEE nazionale in ordine</w:t>
      </w:r>
      <w:r>
        <w:rPr>
          <w:spacing w:val="1"/>
        </w:rPr>
        <w:t xml:space="preserve"> </w:t>
      </w:r>
      <w:r>
        <w:t>crescente.</w:t>
      </w:r>
    </w:p>
    <w:p w:rsidR="00F96087" w:rsidRDefault="00F96087">
      <w:pPr>
        <w:pStyle w:val="Corpotesto"/>
        <w:spacing w:before="6"/>
        <w:rPr>
          <w:sz w:val="17"/>
        </w:rPr>
      </w:pPr>
    </w:p>
    <w:p w:rsidR="00F96087" w:rsidRDefault="00434ABA">
      <w:pPr>
        <w:pStyle w:val="Titolo1"/>
        <w:numPr>
          <w:ilvl w:val="0"/>
          <w:numId w:val="2"/>
        </w:numPr>
        <w:tabs>
          <w:tab w:val="left" w:pos="818"/>
          <w:tab w:val="left" w:pos="819"/>
        </w:tabs>
        <w:ind w:left="818" w:hanging="541"/>
        <w:jc w:val="left"/>
        <w:rPr>
          <w:color w:val="0E0E0E"/>
        </w:rPr>
      </w:pPr>
      <w:r>
        <w:rPr>
          <w:color w:val="0E0E0E"/>
        </w:rPr>
        <w:t>MOTIVI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DI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ESCLUSIONE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DELLE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DOMANDE</w:t>
      </w:r>
    </w:p>
    <w:p w:rsidR="00F96087" w:rsidRDefault="00434ABA">
      <w:pPr>
        <w:pStyle w:val="Corpotesto"/>
        <w:spacing w:before="4"/>
        <w:ind w:left="818"/>
      </w:pPr>
      <w:r>
        <w:t>Sono</w:t>
      </w:r>
      <w:r>
        <w:rPr>
          <w:spacing w:val="-5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esclusione:</w:t>
      </w:r>
    </w:p>
    <w:p w:rsidR="00F96087" w:rsidRDefault="00434ABA">
      <w:pPr>
        <w:pStyle w:val="Paragrafoelenco"/>
        <w:numPr>
          <w:ilvl w:val="0"/>
          <w:numId w:val="1"/>
        </w:numPr>
        <w:tabs>
          <w:tab w:val="left" w:pos="1107"/>
        </w:tabs>
        <w:spacing w:before="2"/>
        <w:ind w:right="181"/>
        <w:rPr>
          <w:sz w:val="18"/>
        </w:rPr>
      </w:pPr>
      <w:r>
        <w:rPr>
          <w:sz w:val="18"/>
        </w:rPr>
        <w:t>Le</w:t>
      </w:r>
      <w:r>
        <w:rPr>
          <w:spacing w:val="10"/>
          <w:sz w:val="18"/>
        </w:rPr>
        <w:t xml:space="preserve"> </w:t>
      </w:r>
      <w:r>
        <w:rPr>
          <w:sz w:val="18"/>
        </w:rPr>
        <w:t>domande</w:t>
      </w:r>
      <w:r>
        <w:rPr>
          <w:spacing w:val="11"/>
          <w:sz w:val="18"/>
        </w:rPr>
        <w:t xml:space="preserve"> </w:t>
      </w:r>
      <w:r>
        <w:rPr>
          <w:sz w:val="18"/>
        </w:rPr>
        <w:t>redatte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maniera</w:t>
      </w:r>
      <w:r>
        <w:rPr>
          <w:spacing w:val="11"/>
          <w:sz w:val="18"/>
        </w:rPr>
        <w:t xml:space="preserve"> </w:t>
      </w:r>
      <w:r>
        <w:rPr>
          <w:sz w:val="18"/>
        </w:rPr>
        <w:t>incompleta,</w:t>
      </w:r>
      <w:r>
        <w:rPr>
          <w:spacing w:val="10"/>
          <w:sz w:val="18"/>
        </w:rPr>
        <w:t xml:space="preserve"> </w:t>
      </w:r>
      <w:r>
        <w:rPr>
          <w:sz w:val="18"/>
        </w:rPr>
        <w:t>ovvero</w:t>
      </w:r>
      <w:r>
        <w:rPr>
          <w:spacing w:val="11"/>
          <w:sz w:val="18"/>
        </w:rPr>
        <w:t xml:space="preserve"> </w:t>
      </w:r>
      <w:r>
        <w:rPr>
          <w:sz w:val="18"/>
        </w:rPr>
        <w:t>dalle</w:t>
      </w:r>
      <w:r>
        <w:rPr>
          <w:spacing w:val="11"/>
          <w:sz w:val="18"/>
        </w:rPr>
        <w:t xml:space="preserve"> </w:t>
      </w:r>
      <w:r>
        <w:rPr>
          <w:sz w:val="18"/>
        </w:rPr>
        <w:t>quali</w:t>
      </w:r>
      <w:r>
        <w:rPr>
          <w:spacing w:val="11"/>
          <w:sz w:val="18"/>
        </w:rPr>
        <w:t xml:space="preserve"> </w:t>
      </w:r>
      <w:r>
        <w:rPr>
          <w:sz w:val="18"/>
        </w:rPr>
        <w:t>si</w:t>
      </w:r>
      <w:r>
        <w:rPr>
          <w:spacing w:val="11"/>
          <w:sz w:val="18"/>
        </w:rPr>
        <w:t xml:space="preserve"> </w:t>
      </w:r>
      <w:r>
        <w:rPr>
          <w:sz w:val="18"/>
        </w:rPr>
        <w:t>evinca</w:t>
      </w:r>
      <w:r>
        <w:rPr>
          <w:spacing w:val="11"/>
          <w:sz w:val="18"/>
        </w:rPr>
        <w:t xml:space="preserve"> </w:t>
      </w:r>
      <w:r>
        <w:rPr>
          <w:sz w:val="18"/>
        </w:rPr>
        <w:t>palesemente</w:t>
      </w:r>
      <w:r>
        <w:rPr>
          <w:spacing w:val="11"/>
          <w:sz w:val="18"/>
        </w:rPr>
        <w:t xml:space="preserve"> </w:t>
      </w:r>
      <w:r>
        <w:rPr>
          <w:sz w:val="18"/>
        </w:rPr>
        <w:t>la</w:t>
      </w:r>
      <w:r>
        <w:rPr>
          <w:spacing w:val="8"/>
          <w:sz w:val="18"/>
        </w:rPr>
        <w:t xml:space="preserve"> </w:t>
      </w:r>
      <w:r>
        <w:rPr>
          <w:sz w:val="18"/>
        </w:rPr>
        <w:t>mancanza</w:t>
      </w:r>
      <w:r>
        <w:rPr>
          <w:spacing w:val="11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uno</w:t>
      </w:r>
      <w:r>
        <w:rPr>
          <w:spacing w:val="1"/>
          <w:sz w:val="18"/>
        </w:rPr>
        <w:t xml:space="preserve"> </w:t>
      </w:r>
      <w:r>
        <w:rPr>
          <w:sz w:val="18"/>
        </w:rPr>
        <w:t>dei requisiti</w:t>
      </w:r>
      <w:r>
        <w:rPr>
          <w:spacing w:val="1"/>
          <w:sz w:val="18"/>
        </w:rPr>
        <w:t xml:space="preserve"> </w:t>
      </w:r>
      <w:r>
        <w:rPr>
          <w:sz w:val="18"/>
        </w:rPr>
        <w:t>previsti;</w:t>
      </w:r>
    </w:p>
    <w:p w:rsidR="00F96087" w:rsidRDefault="00434ABA">
      <w:pPr>
        <w:pStyle w:val="Paragrafoelenco"/>
        <w:numPr>
          <w:ilvl w:val="0"/>
          <w:numId w:val="1"/>
        </w:numPr>
        <w:tabs>
          <w:tab w:val="left" w:pos="1107"/>
        </w:tabs>
        <w:spacing w:line="206" w:lineRule="exact"/>
        <w:ind w:hanging="287"/>
        <w:rPr>
          <w:sz w:val="18"/>
        </w:rPr>
      </w:pP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domande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debitamente</w:t>
      </w:r>
      <w:r>
        <w:rPr>
          <w:spacing w:val="-5"/>
          <w:sz w:val="18"/>
        </w:rPr>
        <w:t xml:space="preserve"> </w:t>
      </w:r>
      <w:r>
        <w:rPr>
          <w:sz w:val="18"/>
        </w:rPr>
        <w:t>firmate;</w:t>
      </w:r>
    </w:p>
    <w:p w:rsidR="00F96087" w:rsidRDefault="00434ABA">
      <w:pPr>
        <w:pStyle w:val="Paragrafoelenco"/>
        <w:numPr>
          <w:ilvl w:val="0"/>
          <w:numId w:val="1"/>
        </w:numPr>
        <w:tabs>
          <w:tab w:val="left" w:pos="1107"/>
        </w:tabs>
        <w:ind w:right="182"/>
        <w:jc w:val="both"/>
        <w:rPr>
          <w:sz w:val="18"/>
        </w:rPr>
      </w:pPr>
      <w:r>
        <w:rPr>
          <w:sz w:val="18"/>
        </w:rPr>
        <w:t>Le domande per le quali le verifiche condotte dall’Ente Proprietario evidenzino omissioni o situazioni</w:t>
      </w:r>
      <w:r>
        <w:rPr>
          <w:spacing w:val="1"/>
          <w:sz w:val="18"/>
        </w:rPr>
        <w:t xml:space="preserve"> </w:t>
      </w:r>
      <w:r>
        <w:rPr>
          <w:sz w:val="18"/>
        </w:rPr>
        <w:t>reddituali/patrimoniali/anagrafiche/ecc. non rispondenti a quelle dichiarate dal nucleo familiare in sede di</w:t>
      </w:r>
      <w:r>
        <w:rPr>
          <w:spacing w:val="1"/>
          <w:sz w:val="18"/>
        </w:rPr>
        <w:t xml:space="preserve"> </w:t>
      </w:r>
      <w:r>
        <w:rPr>
          <w:sz w:val="18"/>
        </w:rPr>
        <w:t>Anagrafe Utenza.</w:t>
      </w:r>
    </w:p>
    <w:p w:rsidR="00F96087" w:rsidRDefault="00F96087">
      <w:pPr>
        <w:pStyle w:val="Corpotesto"/>
        <w:spacing w:before="6"/>
        <w:rPr>
          <w:sz w:val="17"/>
        </w:rPr>
      </w:pPr>
    </w:p>
    <w:p w:rsidR="00F96087" w:rsidRDefault="00434ABA">
      <w:pPr>
        <w:pStyle w:val="Titolo1"/>
        <w:numPr>
          <w:ilvl w:val="0"/>
          <w:numId w:val="2"/>
        </w:numPr>
        <w:tabs>
          <w:tab w:val="left" w:pos="818"/>
          <w:tab w:val="left" w:pos="819"/>
        </w:tabs>
        <w:ind w:left="818" w:hanging="541"/>
        <w:jc w:val="left"/>
        <w:rPr>
          <w:color w:val="0E0E0E"/>
        </w:rPr>
      </w:pPr>
      <w:r>
        <w:rPr>
          <w:color w:val="0E0E0E"/>
        </w:rPr>
        <w:t>MODALITA'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DI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CONTABILIZZAZIONE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DEL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CONTRIBUTO</w:t>
      </w:r>
    </w:p>
    <w:p w:rsidR="00F96087" w:rsidRDefault="00434ABA">
      <w:pPr>
        <w:pStyle w:val="Corpotesto"/>
        <w:spacing w:before="7"/>
        <w:ind w:left="818"/>
      </w:pPr>
      <w:r>
        <w:t>Il</w:t>
      </w:r>
      <w:r>
        <w:rPr>
          <w:spacing w:val="10"/>
        </w:rPr>
        <w:t xml:space="preserve"> </w:t>
      </w:r>
      <w:r>
        <w:t>contributo</w:t>
      </w:r>
      <w:r>
        <w:rPr>
          <w:spacing w:val="8"/>
        </w:rPr>
        <w:t xml:space="preserve"> </w:t>
      </w:r>
      <w:r>
        <w:t>assegnato</w:t>
      </w:r>
      <w:r>
        <w:rPr>
          <w:spacing w:val="8"/>
        </w:rPr>
        <w:t xml:space="preserve"> </w:t>
      </w:r>
      <w:r>
        <w:t>sarà</w:t>
      </w:r>
      <w:r>
        <w:rPr>
          <w:spacing w:val="8"/>
        </w:rPr>
        <w:t xml:space="preserve"> </w:t>
      </w:r>
      <w:r>
        <w:t>registrato</w:t>
      </w:r>
      <w:r>
        <w:rPr>
          <w:spacing w:val="10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contabilità</w:t>
      </w:r>
      <w:r>
        <w:rPr>
          <w:spacing w:val="8"/>
        </w:rPr>
        <w:t xml:space="preserve"> </w:t>
      </w:r>
      <w:r>
        <w:t>dell'ente</w:t>
      </w:r>
      <w:r>
        <w:rPr>
          <w:spacing w:val="10"/>
        </w:rPr>
        <w:t xml:space="preserve"> </w:t>
      </w:r>
      <w:r>
        <w:t>proprietario</w:t>
      </w:r>
      <w:r>
        <w:rPr>
          <w:spacing w:val="10"/>
        </w:rPr>
        <w:t xml:space="preserve"> </w:t>
      </w:r>
      <w:r>
        <w:t>relativa</w:t>
      </w:r>
      <w:r>
        <w:rPr>
          <w:spacing w:val="8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nucleo</w:t>
      </w:r>
      <w:r>
        <w:rPr>
          <w:spacing w:val="8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beneficiario.</w:t>
      </w:r>
    </w:p>
    <w:p w:rsidR="00F96087" w:rsidRDefault="00F96087">
      <w:pPr>
        <w:pStyle w:val="Corpotesto"/>
        <w:spacing w:before="5"/>
        <w:rPr>
          <w:sz w:val="17"/>
        </w:rPr>
      </w:pPr>
    </w:p>
    <w:p w:rsidR="00F96087" w:rsidRDefault="00434ABA">
      <w:pPr>
        <w:pStyle w:val="Titolo1"/>
        <w:numPr>
          <w:ilvl w:val="0"/>
          <w:numId w:val="2"/>
        </w:numPr>
        <w:tabs>
          <w:tab w:val="left" w:pos="818"/>
          <w:tab w:val="left" w:pos="819"/>
        </w:tabs>
        <w:ind w:left="818" w:hanging="541"/>
        <w:jc w:val="left"/>
        <w:rPr>
          <w:color w:val="0E0E0E"/>
        </w:rPr>
      </w:pPr>
      <w:r>
        <w:rPr>
          <w:color w:val="0E0E0E"/>
        </w:rPr>
        <w:t>CONTROLLI</w:t>
      </w:r>
    </w:p>
    <w:p w:rsidR="00F96087" w:rsidRDefault="00434ABA">
      <w:pPr>
        <w:pStyle w:val="Corpotesto"/>
        <w:spacing w:before="4"/>
        <w:ind w:left="818"/>
      </w:pPr>
      <w:r>
        <w:t>Qualora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seguito</w:t>
      </w:r>
      <w:r>
        <w:rPr>
          <w:spacing w:val="13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controlli</w:t>
      </w:r>
      <w:r>
        <w:rPr>
          <w:spacing w:val="12"/>
        </w:rPr>
        <w:t xml:space="preserve"> </w:t>
      </w:r>
      <w:r>
        <w:t>risultasse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contributo</w:t>
      </w:r>
      <w:r>
        <w:rPr>
          <w:spacing w:val="14"/>
        </w:rPr>
        <w:t xml:space="preserve"> </w:t>
      </w:r>
      <w:r>
        <w:t>regionale</w:t>
      </w:r>
      <w:r>
        <w:rPr>
          <w:spacing w:val="12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stato</w:t>
      </w:r>
      <w:r>
        <w:rPr>
          <w:spacing w:val="12"/>
        </w:rPr>
        <w:t xml:space="preserve"> </w:t>
      </w:r>
      <w:r>
        <w:t>indebitamente</w:t>
      </w:r>
      <w:r>
        <w:rPr>
          <w:spacing w:val="13"/>
        </w:rPr>
        <w:t xml:space="preserve"> </w:t>
      </w:r>
      <w:r>
        <w:t>riconosciuto,</w:t>
      </w:r>
      <w:r>
        <w:rPr>
          <w:spacing w:val="12"/>
        </w:rPr>
        <w:t xml:space="preserve"> </w:t>
      </w:r>
      <w:r>
        <w:t>l’Ente</w:t>
      </w:r>
      <w:r>
        <w:rPr>
          <w:spacing w:val="1"/>
        </w:rPr>
        <w:t xml:space="preserve"> </w:t>
      </w:r>
      <w:r>
        <w:t>proprietario procede</w:t>
      </w:r>
      <w:r>
        <w:rPr>
          <w:spacing w:val="1"/>
        </w:rPr>
        <w:t xml:space="preserve"> </w:t>
      </w:r>
      <w:r>
        <w:t>alla revoca</w:t>
      </w:r>
      <w:r>
        <w:rPr>
          <w:spacing w:val="1"/>
        </w:rPr>
        <w:t xml:space="preserve"> </w:t>
      </w:r>
      <w:r>
        <w:t>immediata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recupero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stesso.</w:t>
      </w:r>
    </w:p>
    <w:p w:rsidR="00F96087" w:rsidRDefault="00F96087">
      <w:pPr>
        <w:pStyle w:val="Corpotesto"/>
        <w:rPr>
          <w:sz w:val="17"/>
        </w:rPr>
      </w:pPr>
    </w:p>
    <w:p w:rsidR="00F96087" w:rsidRDefault="00434ABA">
      <w:pPr>
        <w:pStyle w:val="Titolo1"/>
        <w:numPr>
          <w:ilvl w:val="0"/>
          <w:numId w:val="2"/>
        </w:numPr>
        <w:tabs>
          <w:tab w:val="left" w:pos="818"/>
          <w:tab w:val="left" w:pos="819"/>
        </w:tabs>
        <w:spacing w:line="205" w:lineRule="exact"/>
        <w:ind w:left="818" w:hanging="541"/>
        <w:jc w:val="left"/>
        <w:rPr>
          <w:color w:val="0E0E0E"/>
        </w:rPr>
      </w:pPr>
      <w:r>
        <w:rPr>
          <w:color w:val="0E0E0E"/>
        </w:rPr>
        <w:t>INFORMATIVA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SUL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TRATTAMENTO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DEI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DATI</w:t>
      </w:r>
    </w:p>
    <w:p w:rsidR="00F96087" w:rsidRDefault="00434ABA">
      <w:pPr>
        <w:pStyle w:val="Corpotesto"/>
        <w:spacing w:before="7" w:line="228" w:lineRule="auto"/>
        <w:ind w:left="832" w:right="270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acquisite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5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101/2018,</w:t>
      </w:r>
      <w:r>
        <w:rPr>
          <w:spacing w:val="1"/>
        </w:rPr>
        <w:t xml:space="preserve"> </w:t>
      </w:r>
      <w:r>
        <w:t>esclusivamente per le finalità</w:t>
      </w:r>
      <w:r>
        <w:rPr>
          <w:spacing w:val="1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procedimento attivato.</w:t>
      </w:r>
    </w:p>
    <w:p w:rsidR="00F96087" w:rsidRDefault="00F96087">
      <w:pPr>
        <w:pStyle w:val="Corpotesto"/>
        <w:spacing w:before="5"/>
        <w:rPr>
          <w:sz w:val="17"/>
        </w:rPr>
      </w:pPr>
    </w:p>
    <w:p w:rsidR="00F96087" w:rsidRDefault="00F96087" w:rsidP="00A4255D">
      <w:pPr>
        <w:pStyle w:val="Titolo1"/>
        <w:spacing w:before="1"/>
      </w:pPr>
    </w:p>
    <w:p w:rsidR="00F96087" w:rsidRDefault="00F96087">
      <w:pPr>
        <w:pStyle w:val="Corpotesto"/>
        <w:rPr>
          <w:rFonts w:ascii="Arial"/>
          <w:b/>
          <w:sz w:val="20"/>
        </w:rPr>
      </w:pPr>
    </w:p>
    <w:p w:rsidR="00F96087" w:rsidRDefault="00F96087">
      <w:pPr>
        <w:pStyle w:val="Corpotesto"/>
        <w:rPr>
          <w:rFonts w:ascii="Arial"/>
          <w:b/>
          <w:sz w:val="20"/>
        </w:rPr>
      </w:pPr>
    </w:p>
    <w:p w:rsidR="00F96087" w:rsidRDefault="00F96087">
      <w:pPr>
        <w:pStyle w:val="Corpotesto"/>
        <w:spacing w:before="6"/>
        <w:rPr>
          <w:rFonts w:ascii="Arial"/>
          <w:b/>
        </w:rPr>
      </w:pPr>
    </w:p>
    <w:p w:rsidR="00F96087" w:rsidRDefault="00F96087">
      <w:pPr>
        <w:pStyle w:val="Corpotesto"/>
        <w:ind w:left="4255" w:right="2634" w:hanging="1601"/>
      </w:pPr>
    </w:p>
    <w:sectPr w:rsidR="00F96087">
      <w:pgSz w:w="11900" w:h="16840"/>
      <w:pgMar w:top="16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AD5" w:rsidRDefault="00A26AD5" w:rsidP="00A4255D">
      <w:r>
        <w:separator/>
      </w:r>
    </w:p>
  </w:endnote>
  <w:endnote w:type="continuationSeparator" w:id="0">
    <w:p w:rsidR="00A26AD5" w:rsidRDefault="00A26AD5" w:rsidP="00A4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AD5" w:rsidRDefault="00A26AD5" w:rsidP="00A4255D">
      <w:r>
        <w:separator/>
      </w:r>
    </w:p>
  </w:footnote>
  <w:footnote w:type="continuationSeparator" w:id="0">
    <w:p w:rsidR="00A26AD5" w:rsidRDefault="00A26AD5" w:rsidP="00A42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55D" w:rsidRDefault="00A4255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7FF2276" wp14:editId="61D9C0E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83285" cy="9525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28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A71D1"/>
    <w:multiLevelType w:val="hybridMultilevel"/>
    <w:tmpl w:val="4636EE62"/>
    <w:lvl w:ilvl="0" w:tplc="D5FA96AC">
      <w:start w:val="1"/>
      <w:numFmt w:val="lowerLetter"/>
      <w:lvlText w:val="%1)"/>
      <w:lvlJc w:val="left"/>
      <w:pPr>
        <w:ind w:left="1106" w:hanging="286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A956DD6C">
      <w:numFmt w:val="bullet"/>
      <w:lvlText w:val="•"/>
      <w:lvlJc w:val="left"/>
      <w:pPr>
        <w:ind w:left="1976" w:hanging="286"/>
      </w:pPr>
      <w:rPr>
        <w:rFonts w:hint="default"/>
        <w:lang w:val="it-IT" w:eastAsia="en-US" w:bidi="ar-SA"/>
      </w:rPr>
    </w:lvl>
    <w:lvl w:ilvl="2" w:tplc="041AD812">
      <w:numFmt w:val="bullet"/>
      <w:lvlText w:val="•"/>
      <w:lvlJc w:val="left"/>
      <w:pPr>
        <w:ind w:left="2852" w:hanging="286"/>
      </w:pPr>
      <w:rPr>
        <w:rFonts w:hint="default"/>
        <w:lang w:val="it-IT" w:eastAsia="en-US" w:bidi="ar-SA"/>
      </w:rPr>
    </w:lvl>
    <w:lvl w:ilvl="3" w:tplc="E7460B72">
      <w:numFmt w:val="bullet"/>
      <w:lvlText w:val="•"/>
      <w:lvlJc w:val="left"/>
      <w:pPr>
        <w:ind w:left="3728" w:hanging="286"/>
      </w:pPr>
      <w:rPr>
        <w:rFonts w:hint="default"/>
        <w:lang w:val="it-IT" w:eastAsia="en-US" w:bidi="ar-SA"/>
      </w:rPr>
    </w:lvl>
    <w:lvl w:ilvl="4" w:tplc="4E661C20">
      <w:numFmt w:val="bullet"/>
      <w:lvlText w:val="•"/>
      <w:lvlJc w:val="left"/>
      <w:pPr>
        <w:ind w:left="4604" w:hanging="286"/>
      </w:pPr>
      <w:rPr>
        <w:rFonts w:hint="default"/>
        <w:lang w:val="it-IT" w:eastAsia="en-US" w:bidi="ar-SA"/>
      </w:rPr>
    </w:lvl>
    <w:lvl w:ilvl="5" w:tplc="3CD07714">
      <w:numFmt w:val="bullet"/>
      <w:lvlText w:val="•"/>
      <w:lvlJc w:val="left"/>
      <w:pPr>
        <w:ind w:left="5480" w:hanging="286"/>
      </w:pPr>
      <w:rPr>
        <w:rFonts w:hint="default"/>
        <w:lang w:val="it-IT" w:eastAsia="en-US" w:bidi="ar-SA"/>
      </w:rPr>
    </w:lvl>
    <w:lvl w:ilvl="6" w:tplc="AED6E996">
      <w:numFmt w:val="bullet"/>
      <w:lvlText w:val="•"/>
      <w:lvlJc w:val="left"/>
      <w:pPr>
        <w:ind w:left="6356" w:hanging="286"/>
      </w:pPr>
      <w:rPr>
        <w:rFonts w:hint="default"/>
        <w:lang w:val="it-IT" w:eastAsia="en-US" w:bidi="ar-SA"/>
      </w:rPr>
    </w:lvl>
    <w:lvl w:ilvl="7" w:tplc="D2ACCABC">
      <w:numFmt w:val="bullet"/>
      <w:lvlText w:val="•"/>
      <w:lvlJc w:val="left"/>
      <w:pPr>
        <w:ind w:left="7232" w:hanging="286"/>
      </w:pPr>
      <w:rPr>
        <w:rFonts w:hint="default"/>
        <w:lang w:val="it-IT" w:eastAsia="en-US" w:bidi="ar-SA"/>
      </w:rPr>
    </w:lvl>
    <w:lvl w:ilvl="8" w:tplc="4738C234">
      <w:numFmt w:val="bullet"/>
      <w:lvlText w:val="•"/>
      <w:lvlJc w:val="left"/>
      <w:pPr>
        <w:ind w:left="8108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680E33F9"/>
    <w:multiLevelType w:val="hybridMultilevel"/>
    <w:tmpl w:val="0BE48ED2"/>
    <w:lvl w:ilvl="0" w:tplc="87ECD236">
      <w:start w:val="1"/>
      <w:numFmt w:val="decimal"/>
      <w:lvlText w:val="%1."/>
      <w:lvlJc w:val="left"/>
      <w:pPr>
        <w:ind w:left="1106" w:hanging="286"/>
        <w:jc w:val="right"/>
      </w:pPr>
      <w:rPr>
        <w:rFonts w:hint="default"/>
        <w:w w:val="99"/>
        <w:lang w:val="it-IT" w:eastAsia="en-US" w:bidi="ar-SA"/>
      </w:rPr>
    </w:lvl>
    <w:lvl w:ilvl="1" w:tplc="10D2A43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18"/>
        <w:szCs w:val="18"/>
        <w:lang w:val="it-IT" w:eastAsia="en-US" w:bidi="ar-SA"/>
      </w:rPr>
    </w:lvl>
    <w:lvl w:ilvl="2" w:tplc="39ACF16A">
      <w:numFmt w:val="bullet"/>
      <w:lvlText w:val="•"/>
      <w:lvlJc w:val="left"/>
      <w:pPr>
        <w:ind w:left="2464" w:hanging="360"/>
      </w:pPr>
      <w:rPr>
        <w:rFonts w:hint="default"/>
        <w:lang w:val="it-IT" w:eastAsia="en-US" w:bidi="ar-SA"/>
      </w:rPr>
    </w:lvl>
    <w:lvl w:ilvl="3" w:tplc="22D23B5C">
      <w:numFmt w:val="bullet"/>
      <w:lvlText w:val="•"/>
      <w:lvlJc w:val="left"/>
      <w:pPr>
        <w:ind w:left="3388" w:hanging="360"/>
      </w:pPr>
      <w:rPr>
        <w:rFonts w:hint="default"/>
        <w:lang w:val="it-IT" w:eastAsia="en-US" w:bidi="ar-SA"/>
      </w:rPr>
    </w:lvl>
    <w:lvl w:ilvl="4" w:tplc="ACFE00D4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368608FE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6B5AB8B8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DCE0337C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8B8ABA98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7112653"/>
    <w:multiLevelType w:val="hybridMultilevel"/>
    <w:tmpl w:val="CEC843F4"/>
    <w:lvl w:ilvl="0" w:tplc="3A9AA9B8">
      <w:start w:val="1"/>
      <w:numFmt w:val="decimal"/>
      <w:lvlText w:val="%1."/>
      <w:lvlJc w:val="left"/>
      <w:pPr>
        <w:ind w:left="818" w:hanging="540"/>
        <w:jc w:val="left"/>
      </w:pPr>
      <w:rPr>
        <w:rFonts w:hint="default"/>
        <w:b/>
        <w:bCs/>
        <w:w w:val="99"/>
        <w:lang w:val="it-IT" w:eastAsia="en-US" w:bidi="ar-SA"/>
      </w:rPr>
    </w:lvl>
    <w:lvl w:ilvl="1" w:tplc="6A76A2E2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99"/>
        <w:sz w:val="18"/>
        <w:szCs w:val="18"/>
        <w:lang w:val="it-IT" w:eastAsia="en-US" w:bidi="ar-SA"/>
      </w:rPr>
    </w:lvl>
    <w:lvl w:ilvl="2" w:tplc="4AAADE8E">
      <w:numFmt w:val="bullet"/>
      <w:lvlText w:val="•"/>
      <w:lvlJc w:val="left"/>
      <w:pPr>
        <w:ind w:left="2464" w:hanging="360"/>
      </w:pPr>
      <w:rPr>
        <w:rFonts w:hint="default"/>
        <w:lang w:val="it-IT" w:eastAsia="en-US" w:bidi="ar-SA"/>
      </w:rPr>
    </w:lvl>
    <w:lvl w:ilvl="3" w:tplc="6F18572C">
      <w:numFmt w:val="bullet"/>
      <w:lvlText w:val="•"/>
      <w:lvlJc w:val="left"/>
      <w:pPr>
        <w:ind w:left="3388" w:hanging="360"/>
      </w:pPr>
      <w:rPr>
        <w:rFonts w:hint="default"/>
        <w:lang w:val="it-IT" w:eastAsia="en-US" w:bidi="ar-SA"/>
      </w:rPr>
    </w:lvl>
    <w:lvl w:ilvl="4" w:tplc="BDF04050">
      <w:numFmt w:val="bullet"/>
      <w:lvlText w:val="•"/>
      <w:lvlJc w:val="left"/>
      <w:pPr>
        <w:ind w:left="4313" w:hanging="360"/>
      </w:pPr>
      <w:rPr>
        <w:rFonts w:hint="default"/>
        <w:lang w:val="it-IT" w:eastAsia="en-US" w:bidi="ar-SA"/>
      </w:rPr>
    </w:lvl>
    <w:lvl w:ilvl="5" w:tplc="8B88565A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45E8FBC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987C635C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2C5C1032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87"/>
    <w:rsid w:val="00434ABA"/>
    <w:rsid w:val="005D6BDB"/>
    <w:rsid w:val="006508DC"/>
    <w:rsid w:val="00A26AD5"/>
    <w:rsid w:val="00A4255D"/>
    <w:rsid w:val="00CD36A2"/>
    <w:rsid w:val="00F9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B6763-4198-4853-952D-CED7DD31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818" w:hanging="541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18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425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255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425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255D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CRS 2021</vt:lpstr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CRS 2021</dc:title>
  <dc:creator>ced</dc:creator>
  <cp:lastModifiedBy>Cinzia Cenedella</cp:lastModifiedBy>
  <cp:revision>5</cp:revision>
  <dcterms:created xsi:type="dcterms:W3CDTF">2021-10-08T08:14:00Z</dcterms:created>
  <dcterms:modified xsi:type="dcterms:W3CDTF">2021-10-08T08:22:00Z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2021-10-08T00:00:00Z</vt:filetime>
  </property>
</Properties>
</file>